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FB" w:rsidRDefault="000267ED" w:rsidP="009F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-502285</wp:posOffset>
            </wp:positionV>
            <wp:extent cx="7491095" cy="10306050"/>
            <wp:effectExtent l="0" t="0" r="0" b="0"/>
            <wp:wrapTight wrapText="bothSides">
              <wp:wrapPolygon edited="0">
                <wp:start x="0" y="0"/>
                <wp:lineTo x="0" y="21560"/>
                <wp:lineTo x="21532" y="21560"/>
                <wp:lineTo x="21532" y="0"/>
                <wp:lineTo x="0" y="0"/>
              </wp:wrapPolygon>
            </wp:wrapTight>
            <wp:docPr id="2" name="Рисунок 2" descr="C:\Users\Танька\Desktop\Решение конкурсных задач по физ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ька\Desktop\Решение конкурсных задач по физи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369" w:rsidRPr="009161AE" w:rsidRDefault="00CC3369" w:rsidP="009F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1AE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1.1. Введение</w:t>
      </w:r>
    </w:p>
    <w:p w:rsidR="00CC3369" w:rsidRPr="009161AE" w:rsidRDefault="00CC3369" w:rsidP="002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1AE">
        <w:rPr>
          <w:rFonts w:ascii="Times New Roman" w:hAnsi="Times New Roman" w:cs="Times New Roman"/>
          <w:sz w:val="28"/>
          <w:szCs w:val="28"/>
        </w:rPr>
        <w:t>Во исполнение приказов Департамента образования Надымского района от 23.04.2015 №379 «О реализации в системе образования Надымского района Плана основных мероприятий по формированию условий для развития дополнительного образования детей в сфере научно - технического творчества в системе образования Ямало-Ненецкого автономного округа на 2015-2018 годы», от 01.10.2015 №813 «О деятельности муниципальной системы образования по внедрению и реализации модели открытого образования Надымского района на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2015-2020 годы», в рамках проекта «Образовательная дистанционная движер</w:t>
      </w:r>
      <w:r w:rsidR="009F7132" w:rsidRPr="009161AE">
        <w:rPr>
          <w:rFonts w:ascii="Times New Roman" w:hAnsi="Times New Roman" w:cs="Times New Roman"/>
          <w:sz w:val="28"/>
          <w:szCs w:val="28"/>
        </w:rPr>
        <w:t>-</w:t>
      </w:r>
      <w:r w:rsidRPr="009161AE">
        <w:rPr>
          <w:rFonts w:ascii="Times New Roman" w:hAnsi="Times New Roman" w:cs="Times New Roman"/>
          <w:sz w:val="28"/>
          <w:szCs w:val="28"/>
        </w:rPr>
        <w:t xml:space="preserve">среда» разработана дополнительная общеразвивающая программа «Решение конкурсных задач по физике» в целях создания условий для расширения образовательного пространства учащихся поселковых школ и их успешной социализации. Дополнительная общеобразовательная общеразвивающая программа «Решение конкурсных задач по физике» предоставляет дополнительные образовательные возможности для обучающихся поселковых школ, ориентированных на углубленное изучение физики с использованием современных информационных технологий и ресурсов виртуальной образовательной среды, обеспечивающих индивидуализацию учебного процесса и получение компетентностных образовательных ресурсов. Дополнительная общеобразовательная общеразвивающая программа «Решение конкурсных задач по физике» продвинутого уровня, предполагает углубленное изучение содержания программы и доступ к </w:t>
      </w:r>
      <w:r w:rsidR="009F7132" w:rsidRPr="009161AE">
        <w:rPr>
          <w:rFonts w:ascii="Times New Roman" w:hAnsi="Times New Roman" w:cs="Times New Roman"/>
          <w:sz w:val="28"/>
          <w:szCs w:val="28"/>
        </w:rPr>
        <w:t>около профессиональным</w:t>
      </w:r>
      <w:r w:rsidRPr="009161AE">
        <w:rPr>
          <w:rFonts w:ascii="Times New Roman" w:hAnsi="Times New Roman" w:cs="Times New Roman"/>
          <w:sz w:val="28"/>
          <w:szCs w:val="28"/>
        </w:rPr>
        <w:t xml:space="preserve"> и профессиональным знаниям в рамках содержательно-тематического направления программы. 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1.2. Актуальность</w:t>
      </w:r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69" w:rsidRPr="009161AE" w:rsidRDefault="00CC3369" w:rsidP="002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Решение задач по физике – сложнейший процесс, требующий не только знаний математики и физики, но и специфических умений. Научиться решать – это научиться задавать себе вопросы и концентрироваться на поиске ответов к ним. Знание модели поиска решений делает круг вопросов к самому себе более определенным и целенаправленным. Саморегуляция мышления при поиске решений задач и гибкость ума – это проблемы, которым не уделяется в настоящее время должного внимания. Без преувеличения: одна из важнейших проблем современных школьников – неумение считать, как только речь заходит о комбинациях больших и маленьких 3 величин, дробях, процентов, о комбинациях соразмерных величин, что непосредственно сказывается на решении задач по физике. В конечном итоге, все это принесет ощутимую пользу в плане получения хорошего образования и положительно скажется при сдаче итоговой аттестации и дополнительных вступительных испытаний профильной направленности при поступлении в высшие учебные заведения.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1.3. Педагогическая целесообразность</w:t>
      </w:r>
    </w:p>
    <w:p w:rsidR="00CC3369" w:rsidRPr="009161AE" w:rsidRDefault="00CC3369" w:rsidP="002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обусловлена необходимостью понимать и уметь анализировать условие задачи, переформулировать и перемоделировать, заменять исходную задачу другой </w:t>
      </w:r>
      <w:r w:rsidRPr="009161AE">
        <w:rPr>
          <w:rFonts w:ascii="Times New Roman" w:hAnsi="Times New Roman" w:cs="Times New Roman"/>
          <w:sz w:val="28"/>
          <w:szCs w:val="28"/>
        </w:rPr>
        <w:lastRenderedPageBreak/>
        <w:t xml:space="preserve">задачей или делить на подзадачи, составлять план решения, проверять предлагаемые для решения гипотезы, т.е. владеть основными умственными операциями, составляющими поиск решения задачи, которые в физике имеют свои особенности. 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1.4. Новизна</w:t>
      </w:r>
    </w:p>
    <w:p w:rsidR="00CC3369" w:rsidRPr="009161AE" w:rsidRDefault="00CC3369" w:rsidP="002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масса учебников, методичек, задачников по физике, но специализированных программ по обучению методам решения задач по физике нет. Дополнительная общеобразовательная общеразвивающая программа «Решение конкурсных задач по физике» носит </w:t>
      </w:r>
      <w:r w:rsidR="009F7132" w:rsidRPr="009161AE">
        <w:rPr>
          <w:rFonts w:ascii="Times New Roman" w:hAnsi="Times New Roman" w:cs="Times New Roman"/>
          <w:sz w:val="28"/>
          <w:szCs w:val="28"/>
        </w:rPr>
        <w:t>практика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- ориентированный подход. Особенностью данного курса является то, что он способствует не только успешному усвоению предметного материала, но и позволяет ребятам усваивать методы решения задач, добиваться хороших результатов в олимпиадах и творческих дистанционных конкурсах по физике. </w:t>
      </w:r>
    </w:p>
    <w:p w:rsidR="0078397B" w:rsidRPr="009161AE" w:rsidRDefault="0078397B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1.5. Цель и задачи программы</w:t>
      </w:r>
    </w:p>
    <w:p w:rsidR="00CC3369" w:rsidRPr="009161AE" w:rsidRDefault="00CC3369" w:rsidP="002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Цель:</w:t>
      </w:r>
      <w:r w:rsidRPr="009161AE">
        <w:rPr>
          <w:rFonts w:ascii="Times New Roman" w:hAnsi="Times New Roman" w:cs="Times New Roman"/>
          <w:sz w:val="28"/>
          <w:szCs w:val="28"/>
        </w:rPr>
        <w:t xml:space="preserve"> Формирование и развитие у обучающихся навыков использования приемов и методов решения физичес</w:t>
      </w:r>
      <w:r w:rsidR="0078397B" w:rsidRPr="009161AE">
        <w:rPr>
          <w:rFonts w:ascii="Times New Roman" w:hAnsi="Times New Roman" w:cs="Times New Roman"/>
          <w:sz w:val="28"/>
          <w:szCs w:val="28"/>
        </w:rPr>
        <w:t>ких задач повышенной сложности; комплексная подготовка к ГИА по физике, усиление мотивации к изучению учащимися данного предмета и возможностей их самореализации.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1AE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C3369" w:rsidRPr="009161AE" w:rsidRDefault="00CC3369" w:rsidP="002C08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• овладение методами решения задач повышенной сложности, умственными операциями поиска решения задач; </w:t>
      </w:r>
    </w:p>
    <w:p w:rsidR="00CC3369" w:rsidRPr="009161AE" w:rsidRDefault="00CC3369" w:rsidP="002C08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• развитие рационального физического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 </w:t>
      </w:r>
    </w:p>
    <w:p w:rsidR="002346D2" w:rsidRPr="009161AE" w:rsidRDefault="00CC3369" w:rsidP="002C08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 • повышение мотивации саморазвития, личностной результативности участия в олимпиадах и конкурсах по физике.</w:t>
      </w:r>
    </w:p>
    <w:p w:rsidR="00CC3369" w:rsidRPr="009161AE" w:rsidRDefault="00CC3369" w:rsidP="002C08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1.6. Отличительная особенность </w:t>
      </w:r>
    </w:p>
    <w:p w:rsidR="00CC3369" w:rsidRPr="009161AE" w:rsidRDefault="00CC3369" w:rsidP="002C08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«Решение конкурсных задач по физике» согласована с требованиями федерального государственного образовательного стандарта и содержанием программы курса физики</w:t>
      </w:r>
      <w:r w:rsidR="0071044E" w:rsidRPr="009161AE">
        <w:rPr>
          <w:rFonts w:ascii="Times New Roman" w:hAnsi="Times New Roman" w:cs="Times New Roman"/>
          <w:sz w:val="28"/>
          <w:szCs w:val="28"/>
        </w:rPr>
        <w:t xml:space="preserve"> средней школы. В ходе </w:t>
      </w:r>
      <w:r w:rsidR="009F7132" w:rsidRPr="009161AE">
        <w:rPr>
          <w:rFonts w:ascii="Times New Roman" w:hAnsi="Times New Roman" w:cs="Times New Roman"/>
          <w:sz w:val="28"/>
          <w:szCs w:val="28"/>
        </w:rPr>
        <w:t>освоения программы,</w:t>
      </w:r>
      <w:r w:rsidRPr="009161AE">
        <w:rPr>
          <w:rFonts w:ascii="Times New Roman" w:hAnsi="Times New Roman" w:cs="Times New Roman"/>
          <w:sz w:val="28"/>
          <w:szCs w:val="28"/>
        </w:rPr>
        <w:t xml:space="preserve"> учащиеся овладевают методами конкретных математических расчетов, получают представление о значении задач в жизни, в науке и технике, знакомятся с различными сторонами работы со стандартными и нестандартными задачами. При решении задач особое внимание уделяется последовательности действий, анализу физического явления, анализу расчетов полученного ответа. 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1.7. Возраст детей, участвующих в реализации данной программы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1AE">
        <w:rPr>
          <w:rFonts w:ascii="Times New Roman" w:hAnsi="Times New Roman" w:cs="Times New Roman"/>
          <w:sz w:val="28"/>
          <w:szCs w:val="28"/>
        </w:rPr>
        <w:t>Данная программа рассчитана на обучающихся 15 – 17 лет.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Набор учащихся в объединение свободный, независимо от национальной и половой </w:t>
      </w:r>
      <w:r w:rsidRPr="009161AE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принадлежности, социального статуса родителей (или законных представителей). 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1.8. Сроки реализации программы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Программа рассчитана на один год обучения. Общий объем учебных часов – </w:t>
      </w:r>
      <w:r w:rsidR="00A64FC7" w:rsidRPr="009161AE">
        <w:rPr>
          <w:rFonts w:ascii="Times New Roman" w:hAnsi="Times New Roman" w:cs="Times New Roman"/>
          <w:sz w:val="28"/>
          <w:szCs w:val="28"/>
        </w:rPr>
        <w:t xml:space="preserve">84 </w:t>
      </w:r>
      <w:r w:rsidRPr="009161AE">
        <w:rPr>
          <w:rFonts w:ascii="Times New Roman" w:hAnsi="Times New Roman" w:cs="Times New Roman"/>
          <w:sz w:val="28"/>
          <w:szCs w:val="28"/>
        </w:rPr>
        <w:t>учебных час</w:t>
      </w:r>
      <w:r w:rsidR="00A64FC7" w:rsidRPr="009161AE">
        <w:rPr>
          <w:rFonts w:ascii="Times New Roman" w:hAnsi="Times New Roman" w:cs="Times New Roman"/>
          <w:sz w:val="28"/>
          <w:szCs w:val="28"/>
        </w:rPr>
        <w:t>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в год</w:t>
      </w:r>
      <w:r w:rsidR="00A64FC7" w:rsidRPr="009161AE">
        <w:rPr>
          <w:rFonts w:ascii="Times New Roman" w:hAnsi="Times New Roman" w:cs="Times New Roman"/>
          <w:sz w:val="28"/>
          <w:szCs w:val="28"/>
        </w:rPr>
        <w:t>, на кажд</w:t>
      </w:r>
      <w:r w:rsidR="009F7132" w:rsidRPr="009161AE">
        <w:rPr>
          <w:rFonts w:ascii="Times New Roman" w:hAnsi="Times New Roman" w:cs="Times New Roman"/>
          <w:sz w:val="28"/>
          <w:szCs w:val="28"/>
        </w:rPr>
        <w:t>ую параллель.</w:t>
      </w:r>
      <w:r w:rsidR="00A64FC7" w:rsidRPr="009161AE">
        <w:rPr>
          <w:rFonts w:ascii="Times New Roman" w:hAnsi="Times New Roman" w:cs="Times New Roman"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учебную неделю </w:t>
      </w:r>
      <w:r w:rsidR="00A64FC7" w:rsidRPr="009161AE">
        <w:rPr>
          <w:rFonts w:ascii="Times New Roman" w:hAnsi="Times New Roman" w:cs="Times New Roman"/>
          <w:sz w:val="28"/>
          <w:szCs w:val="28"/>
        </w:rPr>
        <w:t>3</w:t>
      </w:r>
      <w:r w:rsidR="009F7132" w:rsidRPr="009161AE">
        <w:rPr>
          <w:rFonts w:ascii="Times New Roman" w:hAnsi="Times New Roman" w:cs="Times New Roman"/>
          <w:sz w:val="28"/>
          <w:szCs w:val="28"/>
        </w:rPr>
        <w:t xml:space="preserve"> часа. </w:t>
      </w:r>
      <w:r w:rsidRPr="009161AE">
        <w:rPr>
          <w:rFonts w:ascii="Times New Roman" w:hAnsi="Times New Roman" w:cs="Times New Roman"/>
          <w:sz w:val="28"/>
          <w:szCs w:val="28"/>
        </w:rPr>
        <w:t>Учебный год начинается 1</w:t>
      </w:r>
      <w:r w:rsidR="0071044E" w:rsidRPr="009161AE">
        <w:rPr>
          <w:rFonts w:ascii="Times New Roman" w:hAnsi="Times New Roman" w:cs="Times New Roman"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 xml:space="preserve">октября и заканчивается 30 апреля. 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1.9. Основные формы обучения, режим занятий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данной программе – заочная с применением дистанционных технологий.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Формы занятий: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• </w:t>
      </w:r>
      <w:r w:rsidR="009F7132" w:rsidRPr="009161AE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9161AE">
        <w:rPr>
          <w:rFonts w:ascii="Times New Roman" w:hAnsi="Times New Roman" w:cs="Times New Roman"/>
          <w:i/>
          <w:sz w:val="28"/>
          <w:szCs w:val="28"/>
        </w:rPr>
        <w:t>-</w:t>
      </w:r>
      <w:r w:rsidR="009F7132" w:rsidRPr="009161AE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Pr="009161AE">
        <w:rPr>
          <w:rFonts w:ascii="Times New Roman" w:hAnsi="Times New Roman" w:cs="Times New Roman"/>
          <w:i/>
          <w:sz w:val="28"/>
          <w:szCs w:val="28"/>
        </w:rPr>
        <w:t xml:space="preserve"> лекции,</w:t>
      </w:r>
      <w:r w:rsidRPr="009161AE">
        <w:rPr>
          <w:rFonts w:ascii="Times New Roman" w:hAnsi="Times New Roman" w:cs="Times New Roman"/>
          <w:sz w:val="28"/>
          <w:szCs w:val="28"/>
        </w:rPr>
        <w:t xml:space="preserve"> на которых педагог объясняет новый материал, отвечает на вопросы и предлагает задания для выполнения;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• </w:t>
      </w:r>
      <w:r w:rsidRPr="009161AE">
        <w:rPr>
          <w:rFonts w:ascii="Times New Roman" w:hAnsi="Times New Roman" w:cs="Times New Roman"/>
          <w:i/>
          <w:sz w:val="28"/>
          <w:szCs w:val="28"/>
        </w:rPr>
        <w:t>практикумы,</w:t>
      </w:r>
      <w:r w:rsidRPr="009161AE">
        <w:rPr>
          <w:rFonts w:ascii="Times New Roman" w:hAnsi="Times New Roman" w:cs="Times New Roman"/>
          <w:sz w:val="28"/>
          <w:szCs w:val="28"/>
        </w:rPr>
        <w:t xml:space="preserve"> которые выполняются учащимися самостоятельно в удобное для них время; </w:t>
      </w:r>
    </w:p>
    <w:p w:rsidR="0078397B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• </w:t>
      </w:r>
      <w:r w:rsidR="009F7132" w:rsidRPr="009161AE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9F7132" w:rsidRPr="009161AE">
        <w:rPr>
          <w:rFonts w:ascii="Times New Roman" w:hAnsi="Times New Roman" w:cs="Times New Roman"/>
          <w:i/>
          <w:sz w:val="28"/>
          <w:szCs w:val="28"/>
        </w:rPr>
        <w:t>-</w:t>
      </w:r>
      <w:r w:rsidR="009F7132" w:rsidRPr="009161AE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="009F7132" w:rsidRPr="009161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i/>
          <w:sz w:val="28"/>
          <w:szCs w:val="28"/>
        </w:rPr>
        <w:t>консультации,</w:t>
      </w:r>
      <w:r w:rsidRPr="009161AE">
        <w:rPr>
          <w:rFonts w:ascii="Times New Roman" w:hAnsi="Times New Roman" w:cs="Times New Roman"/>
          <w:sz w:val="28"/>
          <w:szCs w:val="28"/>
        </w:rPr>
        <w:t xml:space="preserve"> в рамках которых учащиеся могут задавать интересующие их вопросы по практическим заданиям. Учебные занятия включают в себя решение задач с последующим разбором, выполнение тестов, выполнение интерактивных заданий, ознакомление с 5 методическими учебными материалами учащихся проводится составление контрольных заданий, разрабатываются задачи по различным разделам физики, тесты, а </w:t>
      </w:r>
      <w:r w:rsidR="009F7132" w:rsidRPr="009161AE">
        <w:rPr>
          <w:rFonts w:ascii="Times New Roman" w:hAnsi="Times New Roman" w:cs="Times New Roman"/>
          <w:sz w:val="28"/>
          <w:szCs w:val="28"/>
        </w:rPr>
        <w:t>также</w:t>
      </w:r>
      <w:r w:rsidRPr="009161AE">
        <w:rPr>
          <w:rFonts w:ascii="Times New Roman" w:hAnsi="Times New Roman" w:cs="Times New Roman"/>
          <w:sz w:val="28"/>
          <w:szCs w:val="28"/>
        </w:rPr>
        <w:t xml:space="preserve"> мультимедийные учебно-методические материалы в помощь учащимся. Все это обеспечивает углубленное обучение физике учащихся поселковых общеобразовательных школ на портале «Образовательная дистанционная движер - среда»</w:t>
      </w:r>
      <w:r w:rsidR="009F7132" w:rsidRPr="009161AE">
        <w:rPr>
          <w:rFonts w:ascii="Times New Roman" w:hAnsi="Times New Roman" w:cs="Times New Roman"/>
          <w:sz w:val="28"/>
          <w:szCs w:val="28"/>
        </w:rPr>
        <w:t>.</w:t>
      </w:r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69" w:rsidRPr="009161AE" w:rsidRDefault="0078397B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Для организации контроля знаний, умений и навыков учащихся проводится составление контрольных заданий, разрабатываются задачи по различным разделам физики, а так же мультимедийные учебно-методические материалы в помощь учащимся. Программа предусматривает формирование у обучающихся общенаучных знаний, умений и навыков, универсальных способов деятельности и ключевых компетенций.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8B2" w:rsidRPr="009161AE" w:rsidRDefault="00CC3369" w:rsidP="002C0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1.10. Качество освоения дополнительной общеобразовательной общеразвивающей программы сопровождается</w:t>
      </w:r>
      <w:r w:rsidRPr="009161AE">
        <w:rPr>
          <w:rFonts w:ascii="Times New Roman" w:hAnsi="Times New Roman" w:cs="Times New Roman"/>
          <w:sz w:val="28"/>
          <w:szCs w:val="28"/>
        </w:rPr>
        <w:t xml:space="preserve"> текущим контролем успеваемости, промежуточной и итоговой аттестацией учащихся.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9161AE">
        <w:rPr>
          <w:rFonts w:ascii="Times New Roman" w:hAnsi="Times New Roman" w:cs="Times New Roman"/>
          <w:sz w:val="28"/>
          <w:szCs w:val="28"/>
        </w:rPr>
        <w:t xml:space="preserve">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образовательных программ.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i/>
          <w:sz w:val="28"/>
          <w:szCs w:val="28"/>
        </w:rPr>
        <w:lastRenderedPageBreak/>
        <w:t>Промежуточная аттестация</w:t>
      </w:r>
      <w:r w:rsidRPr="009161AE">
        <w:rPr>
          <w:rFonts w:ascii="Times New Roman" w:hAnsi="Times New Roman" w:cs="Times New Roman"/>
          <w:sz w:val="28"/>
          <w:szCs w:val="28"/>
        </w:rPr>
        <w:t xml:space="preserve"> – это установление уровня достижения результатов освоения курса, предусмотренных образовательной программой. Промежуточная аттестация проводится по итогам учебного года.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i/>
          <w:sz w:val="28"/>
          <w:szCs w:val="28"/>
        </w:rPr>
        <w:t>Итоговая аттестация</w:t>
      </w:r>
      <w:r w:rsidRPr="009161AE">
        <w:rPr>
          <w:rFonts w:ascii="Times New Roman" w:hAnsi="Times New Roman" w:cs="Times New Roman"/>
          <w:sz w:val="28"/>
          <w:szCs w:val="28"/>
        </w:rPr>
        <w:t xml:space="preserve"> представляет собой форму оценки степени и уровня освоения учащимися образовательной программы в полном объеме и проводится на основе принципов объективности и независимости оценки качества подготовки учащихся.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Формами промежуточной аттестации являются:</w:t>
      </w:r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r w:rsidRPr="009161AE">
        <w:rPr>
          <w:rFonts w:ascii="Times New Roman" w:hAnsi="Times New Roman" w:cs="Times New Roman"/>
          <w:i/>
          <w:sz w:val="28"/>
          <w:szCs w:val="28"/>
        </w:rPr>
        <w:t>письменная проверка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– письменный ответ учащегося на один или систему вопросов (заданий). К письменным ответам относятся письменные ответы на вопросы теста;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r w:rsidRPr="009161AE">
        <w:rPr>
          <w:rFonts w:ascii="Times New Roman" w:hAnsi="Times New Roman" w:cs="Times New Roman"/>
          <w:i/>
          <w:sz w:val="28"/>
          <w:szCs w:val="28"/>
        </w:rPr>
        <w:t>устная проверка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– устный ответ учащегося на один или систему вопросов в форме беседы, собеседования и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r w:rsidRPr="009161AE">
        <w:rPr>
          <w:rFonts w:ascii="Times New Roman" w:hAnsi="Times New Roman" w:cs="Times New Roman"/>
          <w:i/>
          <w:sz w:val="28"/>
          <w:szCs w:val="28"/>
        </w:rPr>
        <w:t>комбинированная проверка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- сочетание письменных и устных форм проверок. Итоговая аттестация проводится в форме выполнения итогового теста. </w:t>
      </w:r>
    </w:p>
    <w:p w:rsidR="009F713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Критерии оценки результативности не должны противоречить следующим показателям: </w:t>
      </w:r>
    </w:p>
    <w:p w:rsidR="009F7132" w:rsidRPr="009161AE" w:rsidRDefault="009F7132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r w:rsidR="00CC3369" w:rsidRPr="009161AE">
        <w:rPr>
          <w:rFonts w:ascii="Times New Roman" w:hAnsi="Times New Roman" w:cs="Times New Roman"/>
          <w:sz w:val="28"/>
          <w:szCs w:val="28"/>
        </w:rPr>
        <w:t xml:space="preserve">высокий уровень – качественное освоение учащимся более 80% содержания образовательной программы; </w:t>
      </w:r>
    </w:p>
    <w:p w:rsidR="009F7132" w:rsidRPr="009161AE" w:rsidRDefault="009F7132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r w:rsidR="00CC3369" w:rsidRPr="009161AE">
        <w:rPr>
          <w:rFonts w:ascii="Times New Roman" w:hAnsi="Times New Roman" w:cs="Times New Roman"/>
          <w:sz w:val="28"/>
          <w:szCs w:val="28"/>
        </w:rPr>
        <w:t xml:space="preserve">средний уровень – качественное освоение учащимся от 50% до 80% содержания образовательной программы; </w:t>
      </w:r>
    </w:p>
    <w:p w:rsidR="002C08B2" w:rsidRPr="009161AE" w:rsidRDefault="009F7132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r w:rsidR="00CC3369" w:rsidRPr="009161AE">
        <w:rPr>
          <w:rFonts w:ascii="Times New Roman" w:hAnsi="Times New Roman" w:cs="Times New Roman"/>
          <w:sz w:val="28"/>
          <w:szCs w:val="28"/>
        </w:rPr>
        <w:t xml:space="preserve">низкий уровень – качественное освоение учащимися менее 50% содержания образовательной программы.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Кри</w:t>
      </w:r>
      <w:r w:rsidR="002C08B2" w:rsidRPr="009161AE">
        <w:rPr>
          <w:rFonts w:ascii="Times New Roman" w:hAnsi="Times New Roman" w:cs="Times New Roman"/>
          <w:b/>
          <w:sz w:val="28"/>
          <w:szCs w:val="28"/>
        </w:rPr>
        <w:t xml:space="preserve">терии эффективности обучения: </w:t>
      </w:r>
    </w:p>
    <w:p w:rsidR="002C08B2" w:rsidRPr="009161AE" w:rsidRDefault="009F7132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-</w:t>
      </w:r>
      <w:r w:rsidR="00CC3369" w:rsidRPr="009161AE">
        <w:rPr>
          <w:rFonts w:ascii="Times New Roman" w:hAnsi="Times New Roman" w:cs="Times New Roman"/>
          <w:sz w:val="28"/>
          <w:szCs w:val="28"/>
        </w:rPr>
        <w:t xml:space="preserve"> успешность выполнения олимпиадных заданий; </w:t>
      </w:r>
    </w:p>
    <w:p w:rsidR="002C08B2" w:rsidRPr="009161AE" w:rsidRDefault="009F7132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-</w:t>
      </w:r>
      <w:r w:rsidR="00CC3369" w:rsidRPr="009161AE">
        <w:rPr>
          <w:rFonts w:ascii="Times New Roman" w:hAnsi="Times New Roman" w:cs="Times New Roman"/>
          <w:sz w:val="28"/>
          <w:szCs w:val="28"/>
        </w:rPr>
        <w:t xml:space="preserve"> успешность сдачи </w:t>
      </w:r>
      <w:r w:rsidRPr="009161AE">
        <w:rPr>
          <w:rFonts w:ascii="Times New Roman" w:hAnsi="Times New Roman" w:cs="Times New Roman"/>
          <w:sz w:val="28"/>
          <w:szCs w:val="28"/>
        </w:rPr>
        <w:t xml:space="preserve">ГИА </w:t>
      </w:r>
      <w:r w:rsidR="00CC3369" w:rsidRPr="009161AE">
        <w:rPr>
          <w:rFonts w:ascii="Times New Roman" w:hAnsi="Times New Roman" w:cs="Times New Roman"/>
          <w:sz w:val="28"/>
          <w:szCs w:val="28"/>
        </w:rPr>
        <w:t xml:space="preserve">по физике.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Учащиеся должны иметь представление: что такое стандартная и нестандартная ситуация, основные приемы составления и решения задач. Частными предметными результатами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являются: овладение разнообразными способами выполнения математических </w:t>
      </w:r>
      <w:r w:rsidR="009F7132" w:rsidRPr="009161AE">
        <w:rPr>
          <w:rFonts w:ascii="Times New Roman" w:hAnsi="Times New Roman" w:cs="Times New Roman"/>
          <w:sz w:val="28"/>
          <w:szCs w:val="28"/>
        </w:rPr>
        <w:t>расчётов</w:t>
      </w:r>
      <w:r w:rsidRPr="009161AE">
        <w:rPr>
          <w:rFonts w:ascii="Times New Roman" w:hAnsi="Times New Roman" w:cs="Times New Roman"/>
          <w:sz w:val="28"/>
          <w:szCs w:val="28"/>
        </w:rPr>
        <w:t xml:space="preserve"> для нахождения неизвестной величины в соответствии с условиями поставленной задачи на основании использования законов физики.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– понимание различий между исходными фактами и гипотезами для их объяснения, теоретическими моделями и реальными объектами,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–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</w:t>
      </w:r>
      <w:r w:rsidRPr="009161AE">
        <w:rPr>
          <w:rFonts w:ascii="Times New Roman" w:hAnsi="Times New Roman" w:cs="Times New Roman"/>
          <w:sz w:val="28"/>
          <w:szCs w:val="28"/>
        </w:rPr>
        <w:lastRenderedPageBreak/>
        <w:t>задачами, выделять основное содержание прочитанного текста, находить в н</w:t>
      </w:r>
      <w:r w:rsidR="009F7132" w:rsidRPr="009161AE">
        <w:rPr>
          <w:rFonts w:ascii="Times New Roman" w:hAnsi="Times New Roman" w:cs="Times New Roman"/>
          <w:sz w:val="28"/>
          <w:szCs w:val="28"/>
        </w:rPr>
        <w:t>ё</w:t>
      </w:r>
      <w:r w:rsidRPr="009161AE">
        <w:rPr>
          <w:rFonts w:ascii="Times New Roman" w:hAnsi="Times New Roman" w:cs="Times New Roman"/>
          <w:sz w:val="28"/>
          <w:szCs w:val="28"/>
        </w:rPr>
        <w:t xml:space="preserve">м ответы на поставленные вопросы и излагать его;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–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–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 – освоение при</w:t>
      </w:r>
      <w:r w:rsidR="009F7132" w:rsidRPr="009161AE">
        <w:rPr>
          <w:rFonts w:ascii="Times New Roman" w:hAnsi="Times New Roman" w:cs="Times New Roman"/>
          <w:sz w:val="28"/>
          <w:szCs w:val="28"/>
        </w:rPr>
        <w:t>ё</w:t>
      </w:r>
      <w:r w:rsidRPr="009161AE">
        <w:rPr>
          <w:rFonts w:ascii="Times New Roman" w:hAnsi="Times New Roman" w:cs="Times New Roman"/>
          <w:sz w:val="28"/>
          <w:szCs w:val="28"/>
        </w:rPr>
        <w:t>мов действий в нестандартных ситуациях, овладение эвристич</w:t>
      </w:r>
      <w:r w:rsidR="002C08B2" w:rsidRPr="009161AE">
        <w:rPr>
          <w:rFonts w:ascii="Times New Roman" w:hAnsi="Times New Roman" w:cs="Times New Roman"/>
          <w:sz w:val="28"/>
          <w:szCs w:val="28"/>
        </w:rPr>
        <w:t>ескими методами решения проблем</w:t>
      </w:r>
      <w:r w:rsidR="009F7132" w:rsidRPr="009161AE">
        <w:rPr>
          <w:rFonts w:ascii="Times New Roman" w:hAnsi="Times New Roman" w:cs="Times New Roman"/>
          <w:sz w:val="28"/>
          <w:szCs w:val="28"/>
        </w:rPr>
        <w:t>.</w:t>
      </w:r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Учащиеся должны уметь: классифицировать задачу, анализировать физическое явление, формировать собственный алгоритм решения задач, определять адекватные способы и методы решения задачи, последовательно выполнять и проговаривать этапы решения задачи средней сложности, прогнозировать ожидаемый результат и сопоставлять его с собственными физическими знаниями. Использовать различные источники информации, включая энциклопедии, Интернет-ресурсы и другие базы данных, в соответствии 7 с коммуникативной задачей, сферой и ситуацией общения осознанно выбирать средства языка и знаковые системы (текст, таблица, схема, рисунок).</w:t>
      </w:r>
    </w:p>
    <w:p w:rsidR="008269D9" w:rsidRPr="009161AE" w:rsidRDefault="008269D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9D9" w:rsidRPr="009161AE" w:rsidRDefault="008269D9" w:rsidP="008269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Учебно-тематический план (11 класс)</w:t>
      </w:r>
    </w:p>
    <w:p w:rsidR="009F7132" w:rsidRPr="009161AE" w:rsidRDefault="009F7132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8" w:type="dxa"/>
        <w:tblInd w:w="-147" w:type="dxa"/>
        <w:tblLook w:val="04A0" w:firstRow="1" w:lastRow="0" w:firstColumn="1" w:lastColumn="0" w:noHBand="0" w:noVBand="1"/>
      </w:tblPr>
      <w:tblGrid>
        <w:gridCol w:w="567"/>
        <w:gridCol w:w="3826"/>
        <w:gridCol w:w="992"/>
        <w:gridCol w:w="1136"/>
        <w:gridCol w:w="1559"/>
        <w:gridCol w:w="2098"/>
      </w:tblGrid>
      <w:tr w:rsidR="008269D9" w:rsidRPr="009161AE" w:rsidTr="009161AE">
        <w:trPr>
          <w:trHeight w:val="293"/>
        </w:trPr>
        <w:tc>
          <w:tcPr>
            <w:tcW w:w="567" w:type="dxa"/>
            <w:vMerge w:val="restart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vMerge w:val="restart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687" w:type="dxa"/>
            <w:gridSpan w:val="3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8" w:type="dxa"/>
            <w:vMerge w:val="restart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 контроля</w:t>
            </w:r>
          </w:p>
        </w:tc>
      </w:tr>
      <w:tr w:rsidR="008269D9" w:rsidRPr="009161AE" w:rsidTr="009161AE">
        <w:trPr>
          <w:trHeight w:val="255"/>
        </w:trPr>
        <w:tc>
          <w:tcPr>
            <w:tcW w:w="567" w:type="dxa"/>
            <w:vMerge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098" w:type="dxa"/>
            <w:vMerge/>
          </w:tcPr>
          <w:p w:rsidR="008269D9" w:rsidRPr="009161AE" w:rsidRDefault="008269D9" w:rsidP="002C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D9" w:rsidRPr="009161AE" w:rsidTr="009161AE">
        <w:trPr>
          <w:trHeight w:val="535"/>
        </w:trPr>
        <w:tc>
          <w:tcPr>
            <w:tcW w:w="567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8269D9" w:rsidRPr="009161AE" w:rsidRDefault="008269D9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269D9" w:rsidRPr="009161AE" w:rsidRDefault="008269D9" w:rsidP="0082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D9" w:rsidRPr="009161AE" w:rsidTr="009161AE">
        <w:tc>
          <w:tcPr>
            <w:tcW w:w="567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Кинематика, динамика, статика</w:t>
            </w:r>
          </w:p>
        </w:tc>
        <w:tc>
          <w:tcPr>
            <w:tcW w:w="992" w:type="dxa"/>
          </w:tcPr>
          <w:p w:rsidR="008269D9" w:rsidRPr="009161AE" w:rsidRDefault="006033ED" w:rsidP="006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8269D9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269D9" w:rsidRPr="009161AE" w:rsidRDefault="00E6235E" w:rsidP="006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3ED" w:rsidRPr="00916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8269D9" w:rsidRPr="009161AE" w:rsidRDefault="008269D9" w:rsidP="0082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8269D9" w:rsidRPr="009161AE" w:rsidTr="009161AE">
        <w:tc>
          <w:tcPr>
            <w:tcW w:w="567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992" w:type="dxa"/>
          </w:tcPr>
          <w:p w:rsidR="008269D9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8269D9" w:rsidRPr="009161AE" w:rsidRDefault="00E6235E" w:rsidP="00E623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9D9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8269D9" w:rsidRPr="009161AE" w:rsidRDefault="008269D9" w:rsidP="0082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E6235E" w:rsidRPr="009161AE" w:rsidTr="009161AE">
        <w:trPr>
          <w:trHeight w:val="598"/>
        </w:trPr>
        <w:tc>
          <w:tcPr>
            <w:tcW w:w="567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992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</w:t>
            </w:r>
          </w:p>
        </w:tc>
      </w:tr>
      <w:tr w:rsidR="00E6235E" w:rsidRPr="009161AE" w:rsidTr="009161AE">
        <w:tc>
          <w:tcPr>
            <w:tcW w:w="567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992" w:type="dxa"/>
          </w:tcPr>
          <w:p w:rsidR="00E6235E" w:rsidRPr="009161AE" w:rsidRDefault="006033ED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235E" w:rsidRPr="009161AE" w:rsidRDefault="006033ED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E6235E" w:rsidRPr="009161AE" w:rsidTr="009161AE">
        <w:tc>
          <w:tcPr>
            <w:tcW w:w="567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</w:t>
            </w:r>
          </w:p>
        </w:tc>
        <w:tc>
          <w:tcPr>
            <w:tcW w:w="992" w:type="dxa"/>
          </w:tcPr>
          <w:p w:rsidR="00E6235E" w:rsidRPr="009161AE" w:rsidRDefault="006033ED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E6235E" w:rsidRPr="009161AE" w:rsidTr="009161AE">
        <w:tc>
          <w:tcPr>
            <w:tcW w:w="567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992" w:type="dxa"/>
          </w:tcPr>
          <w:p w:rsidR="00E6235E" w:rsidRPr="009161AE" w:rsidRDefault="006033ED" w:rsidP="006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6235E" w:rsidRPr="009161AE" w:rsidRDefault="006033ED" w:rsidP="006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</w:t>
            </w:r>
          </w:p>
        </w:tc>
      </w:tr>
      <w:tr w:rsidR="00E6235E" w:rsidRPr="009161AE" w:rsidTr="009161AE">
        <w:tc>
          <w:tcPr>
            <w:tcW w:w="567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35E" w:rsidRPr="009161AE" w:rsidRDefault="006033ED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</w:t>
            </w:r>
          </w:p>
        </w:tc>
      </w:tr>
      <w:tr w:rsidR="00E6235E" w:rsidRPr="009161AE" w:rsidTr="009161AE">
        <w:tc>
          <w:tcPr>
            <w:tcW w:w="567" w:type="dxa"/>
          </w:tcPr>
          <w:p w:rsidR="00E6235E" w:rsidRPr="009161AE" w:rsidRDefault="00643827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E6235E" w:rsidRPr="009161AE" w:rsidTr="009161AE">
        <w:tc>
          <w:tcPr>
            <w:tcW w:w="567" w:type="dxa"/>
          </w:tcPr>
          <w:p w:rsidR="00E6235E" w:rsidRPr="009161AE" w:rsidRDefault="00643827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8269D9" w:rsidRPr="009161AE" w:rsidTr="009161AE">
        <w:tc>
          <w:tcPr>
            <w:tcW w:w="567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8269D9" w:rsidRPr="009161AE" w:rsidRDefault="008269D9" w:rsidP="008269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269D9" w:rsidRPr="009161AE" w:rsidRDefault="006033ED" w:rsidP="00603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136" w:type="dxa"/>
          </w:tcPr>
          <w:p w:rsidR="008269D9" w:rsidRPr="009161AE" w:rsidRDefault="00E6235E" w:rsidP="00E62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269D9" w:rsidRPr="009161AE" w:rsidRDefault="006033ED" w:rsidP="00603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098" w:type="dxa"/>
          </w:tcPr>
          <w:p w:rsidR="008269D9" w:rsidRPr="009161AE" w:rsidRDefault="008269D9" w:rsidP="0082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926" w:rsidRPr="009161AE" w:rsidRDefault="009F7926" w:rsidP="00603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1AE" w:rsidRDefault="009161AE" w:rsidP="006033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AE" w:rsidRDefault="009161AE" w:rsidP="006033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ED" w:rsidRPr="009161AE" w:rsidRDefault="006033ED" w:rsidP="006033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(9 класс)</w:t>
      </w:r>
    </w:p>
    <w:p w:rsidR="006033ED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992"/>
        <w:gridCol w:w="1276"/>
        <w:gridCol w:w="2664"/>
      </w:tblGrid>
      <w:tr w:rsidR="00643827" w:rsidRPr="009161AE" w:rsidTr="009161AE">
        <w:trPr>
          <w:trHeight w:val="227"/>
        </w:trPr>
        <w:tc>
          <w:tcPr>
            <w:tcW w:w="568" w:type="dxa"/>
            <w:vMerge w:val="restart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260" w:type="dxa"/>
            <w:gridSpan w:val="3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64" w:type="dxa"/>
            <w:vMerge w:val="restart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 контроля</w:t>
            </w:r>
          </w:p>
        </w:tc>
      </w:tr>
      <w:tr w:rsidR="006033ED" w:rsidRPr="009161AE" w:rsidTr="009161AE">
        <w:trPr>
          <w:trHeight w:val="255"/>
        </w:trPr>
        <w:tc>
          <w:tcPr>
            <w:tcW w:w="568" w:type="dxa"/>
            <w:vMerge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664" w:type="dxa"/>
            <w:vMerge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ED" w:rsidRPr="009161AE" w:rsidTr="009161AE">
        <w:trPr>
          <w:trHeight w:val="535"/>
        </w:trPr>
        <w:tc>
          <w:tcPr>
            <w:tcW w:w="568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27" w:rsidRPr="009161AE" w:rsidTr="009161AE">
        <w:trPr>
          <w:trHeight w:val="215"/>
        </w:trPr>
        <w:tc>
          <w:tcPr>
            <w:tcW w:w="9894" w:type="dxa"/>
            <w:gridSpan w:val="6"/>
          </w:tcPr>
          <w:p w:rsidR="00643827" w:rsidRPr="009161AE" w:rsidRDefault="00643827" w:rsidP="00643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МЕХАНИЧЕСКИЕ ЯВЛЕНИЯ</w:t>
            </w:r>
          </w:p>
        </w:tc>
      </w:tr>
      <w:tr w:rsidR="006033ED" w:rsidRPr="009161AE" w:rsidTr="009161AE">
        <w:tc>
          <w:tcPr>
            <w:tcW w:w="568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Кинематика, динамика, статика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6033ED" w:rsidRPr="009161AE" w:rsidTr="009161AE">
        <w:tc>
          <w:tcPr>
            <w:tcW w:w="568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643827" w:rsidRPr="009161AE" w:rsidTr="009161AE">
        <w:trPr>
          <w:trHeight w:val="598"/>
        </w:trPr>
        <w:tc>
          <w:tcPr>
            <w:tcW w:w="568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</w:t>
            </w:r>
          </w:p>
        </w:tc>
      </w:tr>
      <w:tr w:rsidR="00643827" w:rsidRPr="009161AE" w:rsidTr="009161AE">
        <w:trPr>
          <w:trHeight w:val="231"/>
        </w:trPr>
        <w:tc>
          <w:tcPr>
            <w:tcW w:w="9894" w:type="dxa"/>
            <w:gridSpan w:val="6"/>
          </w:tcPr>
          <w:p w:rsidR="00643827" w:rsidRPr="009161AE" w:rsidRDefault="00643827" w:rsidP="00E93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ТЕПЛОВЫЕ ЯВЛЕНИЯ</w:t>
            </w:r>
          </w:p>
        </w:tc>
      </w:tr>
      <w:tr w:rsidR="006033ED" w:rsidRPr="009161AE" w:rsidTr="009161AE">
        <w:tc>
          <w:tcPr>
            <w:tcW w:w="568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643827" w:rsidRPr="009161AE" w:rsidTr="009161AE">
        <w:tc>
          <w:tcPr>
            <w:tcW w:w="9894" w:type="dxa"/>
            <w:gridSpan w:val="6"/>
          </w:tcPr>
          <w:p w:rsidR="00643827" w:rsidRPr="009161AE" w:rsidRDefault="00643827" w:rsidP="00E93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ЭЛЕКТРОМАГНИТНЫЕ ЯВЛЕНИЯ</w:t>
            </w:r>
          </w:p>
        </w:tc>
      </w:tr>
      <w:tr w:rsidR="00643827" w:rsidRPr="009161AE" w:rsidTr="009161AE">
        <w:tc>
          <w:tcPr>
            <w:tcW w:w="568" w:type="dxa"/>
          </w:tcPr>
          <w:p w:rsidR="00643827" w:rsidRPr="009161AE" w:rsidRDefault="00643827" w:rsidP="0064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43827" w:rsidRPr="009161AE" w:rsidRDefault="00643827" w:rsidP="0064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992" w:type="dxa"/>
          </w:tcPr>
          <w:p w:rsidR="00643827" w:rsidRPr="009161AE" w:rsidRDefault="00643827" w:rsidP="0064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643827" w:rsidRPr="009161AE" w:rsidRDefault="00643827" w:rsidP="0064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43827" w:rsidRPr="009161AE" w:rsidRDefault="00643827" w:rsidP="0064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4" w:type="dxa"/>
          </w:tcPr>
          <w:p w:rsidR="00643827" w:rsidRPr="009161AE" w:rsidRDefault="00643827" w:rsidP="0064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</w:t>
            </w:r>
          </w:p>
        </w:tc>
      </w:tr>
      <w:tr w:rsidR="00643827" w:rsidRPr="009161AE" w:rsidTr="009161AE">
        <w:tc>
          <w:tcPr>
            <w:tcW w:w="9894" w:type="dxa"/>
            <w:gridSpan w:val="6"/>
          </w:tcPr>
          <w:p w:rsidR="00643827" w:rsidRPr="009161AE" w:rsidRDefault="00C94ADB" w:rsidP="00643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КВАНТОВЫЕ ЯВЛЕНИЯ</w:t>
            </w:r>
          </w:p>
        </w:tc>
      </w:tr>
      <w:tr w:rsidR="00643827" w:rsidRPr="009161AE" w:rsidTr="009161AE">
        <w:trPr>
          <w:trHeight w:val="325"/>
        </w:trPr>
        <w:tc>
          <w:tcPr>
            <w:tcW w:w="568" w:type="dxa"/>
          </w:tcPr>
          <w:p w:rsidR="00643827" w:rsidRPr="009161AE" w:rsidRDefault="00643827" w:rsidP="0064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43827" w:rsidRPr="009161AE" w:rsidRDefault="00643827" w:rsidP="0064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  <w:p w:rsidR="00643827" w:rsidRPr="009161AE" w:rsidRDefault="00643827" w:rsidP="0064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827" w:rsidRPr="009161AE" w:rsidRDefault="00643827" w:rsidP="0064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43827" w:rsidRPr="009161AE" w:rsidRDefault="00643827" w:rsidP="0064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3827" w:rsidRPr="009161AE" w:rsidRDefault="00643827" w:rsidP="0064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643827" w:rsidRPr="009161AE" w:rsidRDefault="00643827" w:rsidP="0064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</w:t>
            </w:r>
          </w:p>
        </w:tc>
      </w:tr>
      <w:tr w:rsidR="00C94ADB" w:rsidRPr="009161AE" w:rsidTr="009161AE">
        <w:tc>
          <w:tcPr>
            <w:tcW w:w="568" w:type="dxa"/>
          </w:tcPr>
          <w:p w:rsidR="006033ED" w:rsidRPr="009161AE" w:rsidRDefault="00643827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033ED" w:rsidRPr="009161AE" w:rsidRDefault="00C94ADB" w:rsidP="00E93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ЛАБОРАТОРНЫЙ ПРАКТИКУМ</w:t>
            </w:r>
          </w:p>
        </w:tc>
        <w:tc>
          <w:tcPr>
            <w:tcW w:w="992" w:type="dxa"/>
          </w:tcPr>
          <w:p w:rsidR="006033ED" w:rsidRPr="009161AE" w:rsidRDefault="00643827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033ED" w:rsidRPr="009161AE" w:rsidRDefault="00643827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033ED" w:rsidRPr="009161AE" w:rsidRDefault="00643827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6033ED" w:rsidRPr="009161AE" w:rsidRDefault="00643827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6033ED" w:rsidRPr="009161AE" w:rsidTr="009161AE">
        <w:tc>
          <w:tcPr>
            <w:tcW w:w="568" w:type="dxa"/>
          </w:tcPr>
          <w:p w:rsidR="006033ED" w:rsidRPr="009161AE" w:rsidRDefault="00643827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6033ED" w:rsidRPr="009161AE" w:rsidTr="009161AE">
        <w:tc>
          <w:tcPr>
            <w:tcW w:w="568" w:type="dxa"/>
          </w:tcPr>
          <w:p w:rsidR="006033ED" w:rsidRPr="009161AE" w:rsidRDefault="00643827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643827" w:rsidRPr="009161AE" w:rsidTr="009161AE">
        <w:tc>
          <w:tcPr>
            <w:tcW w:w="568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926" w:rsidRPr="009161AE" w:rsidRDefault="009F7926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926" w:rsidRPr="009161AE" w:rsidRDefault="009F7926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926" w:rsidRPr="009161AE" w:rsidRDefault="009F7926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C2F" w:rsidRPr="009161AE" w:rsidRDefault="006033ED" w:rsidP="007C5C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7A3B3C" w:rsidRPr="009161AE" w:rsidRDefault="007A3B3C" w:rsidP="007C5C2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proofErr w:type="spellStart"/>
      <w:r w:rsidRPr="009161AE">
        <w:rPr>
          <w:rFonts w:ascii="Times New Roman" w:hAnsi="Times New Roman" w:cs="Times New Roman"/>
          <w:b/>
          <w:sz w:val="28"/>
          <w:szCs w:val="28"/>
          <w:lang w:val="en-US"/>
        </w:rPr>
        <w:t>кла</w:t>
      </w:r>
      <w:r w:rsidRPr="009161AE">
        <w:rPr>
          <w:rFonts w:ascii="Times New Roman" w:hAnsi="Times New Roman" w:cs="Times New Roman"/>
          <w:b/>
          <w:sz w:val="28"/>
          <w:szCs w:val="28"/>
        </w:rPr>
        <w:t>сс</w:t>
      </w:r>
      <w:proofErr w:type="spellEnd"/>
    </w:p>
    <w:p w:rsidR="007C5C2F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2F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Кинематика, динамика и статика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Алгоритм решения задач на расчет средней скорости движения. Одномерное равнопеременное движение. Ускорение. Равнопеременное движение: движение при разгоне и торможении. Перемещение при равноускоренном движении. Графическое представление РУД.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Графический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и координатный способы решения задач на РУД. Решение задач по алгоритму на законы Ньютона с различными силами (силы упругости, трения, сопротивления). Координатный метод решения задач по динамике по алгоритму: наклонная плоскость, вес тела, задачи с блоками и на связанные тела. Решение задач на движение под действие сил тяготения: свободное падение, движение тела брошенного вертикально вверх, движение тела брошенного под углом к горизонту. Алгоритм решения задач на определение дальности полета, времени полета, максимальной высоты подъема тела. Движение материальной </w:t>
      </w:r>
      <w:r w:rsidRPr="009161AE">
        <w:rPr>
          <w:rFonts w:ascii="Times New Roman" w:hAnsi="Times New Roman" w:cs="Times New Roman"/>
          <w:sz w:val="28"/>
          <w:szCs w:val="28"/>
        </w:rPr>
        <w:lastRenderedPageBreak/>
        <w:t xml:space="preserve">точки по окружности. Период обращения и частота обращения. Циклическая частота. Угловая скорость. Центростремительное ускорение. Космические скорости. Условия равновесия тел. Момент силы. Центр тяжести тела. Задачи на определение характеристик равновесия физических систем и алгоритм их решения. </w:t>
      </w:r>
    </w:p>
    <w:p w:rsidR="007C5C2F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Законы сохранения</w:t>
      </w:r>
      <w:r w:rsidRPr="009161AE">
        <w:rPr>
          <w:rFonts w:ascii="Times New Roman" w:hAnsi="Times New Roman" w:cs="Times New Roman"/>
          <w:sz w:val="28"/>
          <w:szCs w:val="28"/>
        </w:rPr>
        <w:t xml:space="preserve"> Законы сохранения импульса и механической энергии. Решение задач на второй закон Ньютона в импульсной форме. Замкнутые системы.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Абсолютно упругое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и неупругое столкновения. Алгоритм решение задач на законы сохранение импульса и энергии. Гидростатика. Давление в жидкости. Закон Паскаля. Сила Архимеда. Вес тела в жидкости. Условия плавания тел. Воздухоплавание. Решение задач динамическим способом на плавание тел. </w:t>
      </w:r>
    </w:p>
    <w:p w:rsidR="007C5C2F" w:rsidRPr="009161AE" w:rsidRDefault="007C5C2F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Механические колебания и волны</w:t>
      </w:r>
      <w:r w:rsidRPr="009161AE">
        <w:rPr>
          <w:rFonts w:ascii="Times New Roman" w:hAnsi="Times New Roman" w:cs="Times New Roman"/>
          <w:sz w:val="28"/>
          <w:szCs w:val="28"/>
        </w:rPr>
        <w:t xml:space="preserve"> 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  <w:r w:rsidR="007A3B3C" w:rsidRPr="009161AE">
        <w:rPr>
          <w:rFonts w:ascii="Times New Roman" w:hAnsi="Times New Roman" w:cs="Times New Roman"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>Превращения энергии при колебательном движении. Затухающие колебания. Вынужденные колебания. 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7C5C2F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Молекулярная физика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Строение и свойства газов, жидкостей и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твѐрдых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тел. Решение задач на основные характеристики молекул на основе знаний по химии и физики. Решение задач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изопроцессах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. Графическое решение задач на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. Алгоритм решения задач на определение характеристик влажности воздуха. Решение задач на определение характеристик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твѐрдого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тела: абсолютное и относительное удлинение, тепловое расширение, запас прочности, сила упругости. </w:t>
      </w:r>
    </w:p>
    <w:p w:rsidR="007C5C2F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Основы термодинамики</w:t>
      </w:r>
      <w:r w:rsidRPr="009161AE">
        <w:rPr>
          <w:rFonts w:ascii="Times New Roman" w:hAnsi="Times New Roman" w:cs="Times New Roman"/>
          <w:sz w:val="28"/>
          <w:szCs w:val="28"/>
        </w:rPr>
        <w:t xml:space="preserve"> Внутренняя энергия одноатомного газа. Работа и количество теплоты. Алгоритм решения задач на уравнение теплового баланса. Первый закон термодинамики. Адиабатный процесс. Тепловые двигатели. Циклы. </w:t>
      </w:r>
    </w:p>
    <w:p w:rsidR="007C5C2F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Электродинамика </w:t>
      </w:r>
      <w:r w:rsidRPr="009161AE">
        <w:rPr>
          <w:rFonts w:ascii="Times New Roman" w:hAnsi="Times New Roman" w:cs="Times New Roman"/>
          <w:sz w:val="28"/>
          <w:szCs w:val="28"/>
        </w:rPr>
        <w:t xml:space="preserve">Электрическое поле. 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Алгоритм решения задач: динамический и энергетический. Решение задач на описание систем конденсаторов. Законы постоянного тока 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</w:t>
      </w:r>
    </w:p>
    <w:p w:rsidR="007C5C2F" w:rsidRPr="009161AE" w:rsidRDefault="007C5C2F" w:rsidP="007C5C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Атомная и ядерная физика </w:t>
      </w:r>
      <w:r w:rsidRPr="009161AE">
        <w:rPr>
          <w:rFonts w:ascii="Times New Roman" w:hAnsi="Times New Roman" w:cs="Times New Roman"/>
          <w:sz w:val="28"/>
          <w:szCs w:val="28"/>
        </w:rPr>
        <w:t>Радиоактивность как свидетельство сложного строения атомов. Альф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>, бета и гамма-излучения.</w:t>
      </w:r>
      <w:r w:rsidRPr="0091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>Опыты Резерфорда. Ядерная модель атома.</w:t>
      </w:r>
      <w:r w:rsidRPr="0091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>Радиоактивные превращения атомных ядер.</w:t>
      </w:r>
    </w:p>
    <w:p w:rsidR="007C5C2F" w:rsidRPr="009161AE" w:rsidRDefault="007C5C2F" w:rsidP="007C5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lastRenderedPageBreak/>
        <w:t>Протонно-нейтронная модель ядра. Зарядовое и массовое числа. Ядерные реакции. Деление и синтез ядер. Сохранение зарядового и массового чисел при ядерных реакциях. Энергия связи частиц в ядре. </w:t>
      </w:r>
    </w:p>
    <w:p w:rsidR="009F7926" w:rsidRPr="009161AE" w:rsidRDefault="006033ED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Pr="009161AE">
        <w:rPr>
          <w:rFonts w:ascii="Times New Roman" w:hAnsi="Times New Roman" w:cs="Times New Roman"/>
          <w:sz w:val="28"/>
          <w:szCs w:val="28"/>
        </w:rPr>
        <w:t xml:space="preserve"> Презентация достижений. Обсуждение и подведение итогов работы.</w:t>
      </w:r>
    </w:p>
    <w:p w:rsidR="007A3B3C" w:rsidRPr="009161AE" w:rsidRDefault="007A3B3C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B3C" w:rsidRPr="009161AE" w:rsidRDefault="007A3B3C" w:rsidP="007A3B3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9</w:t>
      </w:r>
      <w:r w:rsidRPr="009161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кла</w:t>
      </w:r>
      <w:r w:rsidRPr="009161AE">
        <w:rPr>
          <w:rFonts w:ascii="Times New Roman" w:hAnsi="Times New Roman" w:cs="Times New Roman"/>
          <w:b/>
          <w:sz w:val="28"/>
          <w:szCs w:val="28"/>
        </w:rPr>
        <w:t>сс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Кинематика, динамика и статика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Алгоритм решения задач на расчет средней скорости движения. Одномерное равнопеременное движение. Ускорение. Равнопеременное движение: движение при разгоне и торможении. Перемещение при равноускоренном движении. Графическое представление РУД.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Графический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и координатный способы решения задач на РУД. Решение задач по алгоритму на законы Ньютона с различными силами (силы упругости, трения, сопротивления). Координатный метод решения задач по динамике по алгоритму: наклонная плоскость, вес тела, задачи с блоками и на связанные тела. Решение задач на движение под действие сил тяготения: свободное падение, движение тела брошенного вертикально вверх. Движение материальной точки по окружности. Период обращения и частота обращения. Циклическая частота. Угловая скорость. Центростремительное ускорение. 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Законы сохранения</w:t>
      </w:r>
      <w:r w:rsidRPr="009161AE">
        <w:rPr>
          <w:rFonts w:ascii="Times New Roman" w:hAnsi="Times New Roman" w:cs="Times New Roman"/>
          <w:sz w:val="28"/>
          <w:szCs w:val="28"/>
        </w:rPr>
        <w:t xml:space="preserve"> Законы сохранения импульса и механической энергии. Решение задач на второй закон Ньютона в импульсной форме. Замкнутые системы.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Абсолютно упругое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и неупругое столкновения. Алгоритм решение задач на законы сохранение импульса и энергии. Гидростатика. Давление в жидкости. Закон Паскаля. Сила Архимеда. Вес тела в жидкости. Условия плавания тел. Воздухоплавание. Решение задач динамическим способом на плавание тел. 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Механические колебания и волны</w:t>
      </w:r>
      <w:r w:rsidRPr="009161AE">
        <w:rPr>
          <w:rFonts w:ascii="Times New Roman" w:hAnsi="Times New Roman" w:cs="Times New Roman"/>
          <w:sz w:val="28"/>
          <w:szCs w:val="28"/>
        </w:rPr>
        <w:t xml:space="preserve"> Колебательное движение. Колебания груза на пружине. Свободные колебания. Колебательная система. Маятник. Амплитуда, период, частота колебаний. Превращения энергии при колебательном движении. Затухающие колебания. Вынужденные колебания. 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Тепловые явления</w:t>
      </w:r>
      <w:r w:rsidRPr="009161AE">
        <w:rPr>
          <w:rFonts w:ascii="Times New Roman" w:hAnsi="Times New Roman" w:cs="Times New Roman"/>
          <w:sz w:val="28"/>
          <w:szCs w:val="28"/>
        </w:rPr>
        <w:t xml:space="preserve"> Строение и свойства газов, жидкостей и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твѐрдых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тел. Решение задач на характеристики состояния газа в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изопроцессах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. Графическое решение задач на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. Алгоритм решения задач на определение характеристик влажности воздуха. Внутренняя энергия. Работа и количество теплоты. Алгоритм решения задач на уравнение теплового баланса. Первый закон термодинамики. Адиабатный процесс. Тепловые двигатели. Циклы. 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Электромагнитные явления </w:t>
      </w:r>
      <w:r w:rsidRPr="009161AE">
        <w:rPr>
          <w:rFonts w:ascii="Times New Roman" w:hAnsi="Times New Roman" w:cs="Times New Roman"/>
          <w:sz w:val="28"/>
          <w:szCs w:val="28"/>
        </w:rPr>
        <w:t xml:space="preserve">Электрическое поле. Задачи разных видов на описание электрического поля различными средствами: законами сохранения заряда и законом Кулона. Законы постоянного тока 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</w:t>
      </w:r>
      <w:r w:rsidRPr="009161AE">
        <w:rPr>
          <w:rFonts w:ascii="Times New Roman" w:hAnsi="Times New Roman" w:cs="Times New Roman"/>
          <w:sz w:val="28"/>
          <w:szCs w:val="28"/>
        </w:rPr>
        <w:lastRenderedPageBreak/>
        <w:t xml:space="preserve">закона Ома для замкнутой цепи, закона Джоуля — Ленца, законов последовательного и параллельного соединений. 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Квантовые явления: Атомная и ядерная физика </w:t>
      </w:r>
      <w:r w:rsidRPr="009161AE">
        <w:rPr>
          <w:rFonts w:ascii="Times New Roman" w:hAnsi="Times New Roman" w:cs="Times New Roman"/>
          <w:sz w:val="28"/>
          <w:szCs w:val="28"/>
        </w:rPr>
        <w:t>Радиоактивность как свидетельство сложного строения атомов. Альф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>, бета и гамма-излучения.</w:t>
      </w:r>
      <w:r w:rsidRPr="0091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>Опыты Резерфорда. Ядерная модель атома.</w:t>
      </w:r>
      <w:r w:rsidRPr="0091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>Радиоактивные превращения атомных ядер.</w:t>
      </w:r>
      <w:r w:rsidRPr="0091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>Протонно-нейтронная модель ядра. Зарядовое и массовое числа. Ядерные реакции. Деление и синтез ядер. Сохранение зарядового и массового чисел при ядерных реакциях. Энергия связи частиц в ядре. 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Pr="009161AE">
        <w:rPr>
          <w:rFonts w:ascii="Times New Roman" w:hAnsi="Times New Roman" w:cs="Times New Roman"/>
          <w:sz w:val="28"/>
          <w:szCs w:val="28"/>
        </w:rPr>
        <w:t xml:space="preserve"> Презентация достижений. Обсуждение и подведение итогов работы.</w:t>
      </w:r>
    </w:p>
    <w:p w:rsidR="007A3B3C" w:rsidRPr="009161AE" w:rsidRDefault="007A3B3C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995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1AE" w:rsidRPr="009161AE" w:rsidRDefault="009161AE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995" w:rsidRPr="009161AE" w:rsidRDefault="00DB4995" w:rsidP="00DB49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DB4995" w:rsidRPr="009161AE" w:rsidRDefault="00DB4995" w:rsidP="00DB49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Слободянин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В.П. Всероссийская олимпиада школьников по физике в 2006 году /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. Ред. Э.М. Никитин. - М.: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, 2006. - 136 с. 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2. Вьюн В.А. Югорские олимпиады и турниры по физике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. Ханты-Мансийск: РИО ИРО, 2008.- 168 г. 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Г. А.,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Ю. А. Экспериментальные задачи по физике. - М.: Просвещение, 1987.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4. Зорин Н. И. «Элективный курс «Методы решения физических задач»: 10-11 классы», М., ВАКО, 2007 г. (мастерская учителя). 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5. Мясников С. П.,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Осанова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Т. Н. «Пособие по физике», М., Высшая школа, 1988 г 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 xml:space="preserve">Орлов В. Л.,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Ю. А. «Методы решения физических задач» («Программы элективных курсов.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Физика. 9-11 классы.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Профильное обучение»).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Составитель В. А. Коровин. Москва: Дрофа, 2005 г. 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7. П.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Ромашевич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А. И. «Физика. Механика. 10 класс. Учимся решать задачи», М., Дрофа, 2007 г 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8. Козел С. М., Коровин В. А., Орлов В. А. и др. «Физика. 10—11 кл.: Сборник задач с ответами и решениями», М., Мнемозина, 2004 г. 10. Малинин А. Н. «Сборник вопросов и задач по физике. 10—11 классы», М., Просвещение, 2002 г. </w:t>
      </w:r>
    </w:p>
    <w:p w:rsidR="007A3B3C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9. Трофимова Т. И. «Физика для школьников и абитуриентов. Теория. Решение задач. Лексикон», М., Образование, 2003 г. 12.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Черноуцан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А. И. «Физика. Задачи с ответами и решениями», М., Высшая школа, 2003 г.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10. Тренировочные тесты по подготовке к ОГЭ и ЕГЭ различных авторов и сайты: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9161AE">
          <w:rPr>
            <w:rStyle w:val="a7"/>
            <w:rFonts w:ascii="Times New Roman" w:hAnsi="Times New Roman" w:cs="Times New Roman"/>
            <w:sz w:val="28"/>
            <w:szCs w:val="28"/>
          </w:rPr>
          <w:t>https://phys-oge.sdamgia.ru</w:t>
        </w:r>
      </w:hyperlink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9161AE">
          <w:rPr>
            <w:rStyle w:val="a7"/>
            <w:rFonts w:ascii="Times New Roman" w:hAnsi="Times New Roman" w:cs="Times New Roman"/>
            <w:sz w:val="28"/>
            <w:szCs w:val="28"/>
          </w:rPr>
          <w:t>https://phys-ege.sdamgia.ru</w:t>
        </w:r>
      </w:hyperlink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4995" w:rsidRPr="009161AE" w:rsidSect="009161AE">
      <w:pgSz w:w="11906" w:h="16838"/>
      <w:pgMar w:top="851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69"/>
    <w:rsid w:val="000267ED"/>
    <w:rsid w:val="002346D2"/>
    <w:rsid w:val="00246D79"/>
    <w:rsid w:val="002C08B2"/>
    <w:rsid w:val="004C1C44"/>
    <w:rsid w:val="006033ED"/>
    <w:rsid w:val="00643827"/>
    <w:rsid w:val="0066289F"/>
    <w:rsid w:val="0071044E"/>
    <w:rsid w:val="0078397B"/>
    <w:rsid w:val="007A3B3C"/>
    <w:rsid w:val="007C5C2F"/>
    <w:rsid w:val="008269D9"/>
    <w:rsid w:val="009161AE"/>
    <w:rsid w:val="009F7132"/>
    <w:rsid w:val="009F7926"/>
    <w:rsid w:val="00A64FC7"/>
    <w:rsid w:val="00C94ADB"/>
    <w:rsid w:val="00CC3369"/>
    <w:rsid w:val="00D50DFB"/>
    <w:rsid w:val="00DB4995"/>
    <w:rsid w:val="00E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8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7132"/>
    <w:pPr>
      <w:ind w:left="720"/>
      <w:contextualSpacing/>
    </w:pPr>
  </w:style>
  <w:style w:type="table" w:styleId="a6">
    <w:name w:val="Table Grid"/>
    <w:basedOn w:val="a1"/>
    <w:uiPriority w:val="39"/>
    <w:rsid w:val="009F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49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8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7132"/>
    <w:pPr>
      <w:ind w:left="720"/>
      <w:contextualSpacing/>
    </w:pPr>
  </w:style>
  <w:style w:type="table" w:styleId="a6">
    <w:name w:val="Table Grid"/>
    <w:basedOn w:val="a1"/>
    <w:uiPriority w:val="39"/>
    <w:rsid w:val="009F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4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ys-ege.sdamg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ys-oge.sdamg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ТАНЮШКА</cp:lastModifiedBy>
  <cp:revision>7</cp:revision>
  <cp:lastPrinted>2018-09-25T10:37:00Z</cp:lastPrinted>
  <dcterms:created xsi:type="dcterms:W3CDTF">2019-03-13T23:39:00Z</dcterms:created>
  <dcterms:modified xsi:type="dcterms:W3CDTF">2020-03-19T03:51:00Z</dcterms:modified>
</cp:coreProperties>
</file>